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A7" w:rsidRDefault="00FF3CA7" w:rsidP="00FF3C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CA7">
        <w:rPr>
          <w:rFonts w:ascii="Times New Roman" w:hAnsi="Times New Roman" w:cs="Times New Roman"/>
          <w:b/>
          <w:sz w:val="28"/>
          <w:szCs w:val="28"/>
        </w:rPr>
        <w:t xml:space="preserve">Вопросы к экзамену по дисциплине </w:t>
      </w:r>
    </w:p>
    <w:p w:rsidR="00FF3CA7" w:rsidRPr="00FF3CA7" w:rsidRDefault="00FF3CA7" w:rsidP="00FF3C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F3CA7">
        <w:rPr>
          <w:rFonts w:ascii="Times New Roman" w:hAnsi="Times New Roman" w:cs="Times New Roman"/>
          <w:b/>
          <w:sz w:val="28"/>
          <w:szCs w:val="28"/>
        </w:rPr>
        <w:t>Государственное регулирование экономики»</w:t>
      </w:r>
    </w:p>
    <w:p w:rsid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1. Объективные основы и необходимость государственного регулирования. Экономические функции государства.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2. Координация деятельности в экономике. "Видимая" и "невидимая рука" рынка.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3. Объекты государственного регулирования экономики.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4. Государственное регулирование экономики и государственная политика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5. Уровень развития национальной экономики и экономическая роль государства.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6. Модели устойчивой и неустойчивой экономики и экономическая роль государства.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7. Эффективность государственного регулирования экономики.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8. Макроэкономическая эффективность.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F3CA7">
        <w:rPr>
          <w:rFonts w:ascii="Times New Roman" w:hAnsi="Times New Roman" w:cs="Times New Roman"/>
          <w:sz w:val="28"/>
          <w:szCs w:val="28"/>
        </w:rPr>
        <w:t>Макроэкономическая эффективность государственного регулирования экономики.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10. Потери и выгоды, возникающие в процессе государственного регулирования экономики.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11. Методы государственного регулирования: административные и экономические. Их соотношение.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12. Формы государственного регулирования экономики.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13. Общественный сектор в экономике: его роль и значение. Структура общественного сектора в экономике.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14. Соотношение рыночного и общественного секторов в экономике: анализ выгод и потерь.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15. Цели и задачи бюджетно-налоговой политики. Структура государственного бюджета.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16. Концепции бюджетной сбалансированности.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17. Величина государственных расходов и факторы их определяющие.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18. Доходы государства и их структура.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19. Дефицит и профицит государственного бюджета и их влияние на ВНП, занятость и цены.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20. Цели и задачи кредитно-денежной политики. Инструменты кредитно-денежной политики и их влияние на состояние экономики..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21. Виды кредитно-денежной политики. Условия их реализации и эффективности.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22. Государственное регулирование монополистической деятельности.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23. Государственное регулирование инвестиционной деятельности в экономике. Проблемы инвестиционной активности в пореформенной России.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24. Государственное регулирование рынка труда. Состояние и рынка труда в России.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25. Социальная политика государства.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lastRenderedPageBreak/>
        <w:t>26. Цели и задачи государственного регулирования внешнеэкономической деятельности национальной экономики. Инструменты регулирования внешнеэкономической деятельности.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27. Валютный курс и его влияние на состояние экономики.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bookmarkStart w:id="0" w:name="_GoBack"/>
      <w:bookmarkEnd w:id="0"/>
      <w:r w:rsidRPr="00FF3CA7">
        <w:rPr>
          <w:rFonts w:ascii="Times New Roman" w:hAnsi="Times New Roman" w:cs="Times New Roman"/>
          <w:sz w:val="28"/>
          <w:szCs w:val="28"/>
        </w:rPr>
        <w:t>Государственное регулирование внешнеэкономической деятельности.</w:t>
      </w:r>
    </w:p>
    <w:p w:rsidR="00FF3CA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29. Конкуренция на мировом рынке. Методы конкурентной борьбы.</w:t>
      </w:r>
    </w:p>
    <w:p w:rsidR="002E22E7" w:rsidRPr="00FF3CA7" w:rsidRDefault="00FF3CA7" w:rsidP="00FF3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A7">
        <w:rPr>
          <w:rFonts w:ascii="Times New Roman" w:hAnsi="Times New Roman" w:cs="Times New Roman"/>
          <w:sz w:val="28"/>
          <w:szCs w:val="28"/>
        </w:rPr>
        <w:t>30. Роль национального государства в условиях глобализации мировой экономики.</w:t>
      </w:r>
    </w:p>
    <w:sectPr w:rsidR="002E22E7" w:rsidRPr="00FF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A7"/>
    <w:rsid w:val="00010AD5"/>
    <w:rsid w:val="000366A8"/>
    <w:rsid w:val="002E22E7"/>
    <w:rsid w:val="00AC36F9"/>
    <w:rsid w:val="00F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</dc:creator>
  <cp:keywords/>
  <dc:description/>
  <cp:lastModifiedBy>Евгений Ш</cp:lastModifiedBy>
  <cp:revision>1</cp:revision>
  <dcterms:created xsi:type="dcterms:W3CDTF">2020-06-04T05:01:00Z</dcterms:created>
  <dcterms:modified xsi:type="dcterms:W3CDTF">2020-06-04T05:02:00Z</dcterms:modified>
</cp:coreProperties>
</file>